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C461" w14:textId="77777777" w:rsidR="00954D62" w:rsidRPr="00B97194" w:rsidRDefault="00954D62" w:rsidP="00954D62">
      <w:pPr>
        <w:widowControl w:val="0"/>
        <w:autoSpaceDE w:val="0"/>
        <w:autoSpaceDN w:val="0"/>
        <w:adjustRightInd w:val="0"/>
        <w:spacing w:line="280" w:lineRule="atLeast"/>
        <w:jc w:val="center"/>
        <w:rPr>
          <w:rFonts w:ascii="Trebuchet MS" w:hAnsi="Trebuchet MS" w:cs="Times"/>
          <w:sz w:val="22"/>
          <w:szCs w:val="22"/>
        </w:rPr>
      </w:pPr>
      <w:r w:rsidRPr="00B97194">
        <w:rPr>
          <w:rFonts w:ascii="Trebuchet MS" w:hAnsi="Trebuchet MS"/>
          <w:noProof/>
          <w:lang w:eastAsia="fr-FR"/>
        </w:rPr>
        <w:drawing>
          <wp:inline distT="0" distB="0" distL="0" distR="0" wp14:anchorId="442FB8DC" wp14:editId="12C2AB9D">
            <wp:extent cx="944880" cy="955061"/>
            <wp:effectExtent l="0" t="0" r="7620" b="0"/>
            <wp:docPr id="2" name="Image 2" descr="I:\APGMV\DRAPEAU\logo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PGMV\DRAPEAU\logob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800" cy="961045"/>
                    </a:xfrm>
                    <a:prstGeom prst="rect">
                      <a:avLst/>
                    </a:prstGeom>
                    <a:noFill/>
                    <a:ln>
                      <a:noFill/>
                    </a:ln>
                  </pic:spPr>
                </pic:pic>
              </a:graphicData>
            </a:graphic>
          </wp:inline>
        </w:drawing>
      </w:r>
    </w:p>
    <w:p w14:paraId="138AC66F" w14:textId="77777777" w:rsidR="00954D62" w:rsidRPr="00B97194" w:rsidRDefault="00954D62" w:rsidP="00954D62">
      <w:pPr>
        <w:jc w:val="both"/>
        <w:rPr>
          <w:rFonts w:ascii="Trebuchet MS" w:hAnsi="Trebuchet MS" w:cs="Times"/>
          <w:sz w:val="22"/>
          <w:szCs w:val="22"/>
        </w:rPr>
      </w:pPr>
    </w:p>
    <w:p w14:paraId="74F533FE" w14:textId="77777777" w:rsidR="00954D62" w:rsidRDefault="00954D62" w:rsidP="00954D62">
      <w:pPr>
        <w:jc w:val="center"/>
        <w:rPr>
          <w:rFonts w:ascii="Trebuchet MS" w:hAnsi="Trebuchet MS" w:cs="Times"/>
          <w:b/>
          <w:sz w:val="32"/>
          <w:szCs w:val="32"/>
        </w:rPr>
      </w:pPr>
    </w:p>
    <w:p w14:paraId="772CCC9A" w14:textId="77777777" w:rsidR="00954D62" w:rsidRPr="00954D62" w:rsidRDefault="00954D62" w:rsidP="00954D62">
      <w:pPr>
        <w:jc w:val="center"/>
        <w:rPr>
          <w:rFonts w:ascii="Trebuchet MS" w:hAnsi="Trebuchet MS" w:cs="Times"/>
          <w:b/>
          <w:color w:val="538135" w:themeColor="accent6" w:themeShade="BF"/>
          <w:sz w:val="32"/>
          <w:szCs w:val="32"/>
        </w:rPr>
      </w:pPr>
    </w:p>
    <w:p w14:paraId="38C30199" w14:textId="7DD889D6" w:rsidR="00954D62" w:rsidRPr="00954D62" w:rsidRDefault="00954D62" w:rsidP="00954D62">
      <w:pPr>
        <w:jc w:val="center"/>
        <w:rPr>
          <w:rFonts w:ascii="Trebuchet MS" w:hAnsi="Trebuchet MS" w:cs="Times"/>
          <w:b/>
          <w:color w:val="00B050"/>
          <w:sz w:val="32"/>
          <w:szCs w:val="32"/>
        </w:rPr>
      </w:pPr>
      <w:r w:rsidRPr="00954D62">
        <w:rPr>
          <w:rFonts w:ascii="Trebuchet MS" w:hAnsi="Trebuchet MS" w:cs="Times"/>
          <w:b/>
          <w:color w:val="00B050"/>
          <w:sz w:val="32"/>
          <w:szCs w:val="32"/>
        </w:rPr>
        <w:t>3</w:t>
      </w:r>
      <w:r w:rsidRPr="00954D62">
        <w:rPr>
          <w:rFonts w:ascii="Trebuchet MS" w:hAnsi="Trebuchet MS" w:cs="Times"/>
          <w:b/>
          <w:color w:val="00B050"/>
          <w:sz w:val="32"/>
          <w:szCs w:val="32"/>
          <w:vertAlign w:val="superscript"/>
        </w:rPr>
        <w:t>EME</w:t>
      </w:r>
      <w:r w:rsidRPr="00954D62">
        <w:rPr>
          <w:rFonts w:ascii="Trebuchet MS" w:hAnsi="Trebuchet MS" w:cs="Times"/>
          <w:b/>
          <w:color w:val="00B050"/>
          <w:sz w:val="32"/>
          <w:szCs w:val="32"/>
        </w:rPr>
        <w:t xml:space="preserve"> EDITION DU SEMINAIRE RESIDENTIEL SUR LA MISE EN ŒUVRE DE LA GRANDE MURAILLE VERTE</w:t>
      </w:r>
    </w:p>
    <w:p w14:paraId="1022C207" w14:textId="77777777" w:rsidR="00954D62" w:rsidRDefault="00954D62" w:rsidP="00954D62">
      <w:pPr>
        <w:jc w:val="center"/>
        <w:rPr>
          <w:rFonts w:ascii="Trebuchet MS" w:hAnsi="Trebuchet MS" w:cs="Times"/>
          <w:b/>
          <w:sz w:val="28"/>
          <w:szCs w:val="28"/>
        </w:rPr>
      </w:pPr>
    </w:p>
    <w:p w14:paraId="0DD10F51" w14:textId="77777777" w:rsidR="00954D62" w:rsidRDefault="00954D62" w:rsidP="00954D62">
      <w:pPr>
        <w:jc w:val="center"/>
        <w:rPr>
          <w:rFonts w:ascii="Trebuchet MS" w:hAnsi="Trebuchet MS" w:cs="Times"/>
          <w:b/>
          <w:sz w:val="28"/>
          <w:szCs w:val="28"/>
        </w:rPr>
      </w:pPr>
    </w:p>
    <w:p w14:paraId="0A07A528" w14:textId="77777777" w:rsidR="00954D62" w:rsidRPr="00B97194" w:rsidRDefault="00954D62" w:rsidP="00954D62">
      <w:pPr>
        <w:jc w:val="center"/>
        <w:rPr>
          <w:rFonts w:ascii="Trebuchet MS" w:hAnsi="Trebuchet MS" w:cs="Times"/>
          <w:b/>
          <w:sz w:val="28"/>
          <w:szCs w:val="28"/>
        </w:rPr>
      </w:pPr>
    </w:p>
    <w:p w14:paraId="6257ABB2" w14:textId="77777777" w:rsidR="00954D62" w:rsidRPr="00B97194" w:rsidRDefault="00954D62" w:rsidP="00954D62">
      <w:pPr>
        <w:jc w:val="center"/>
        <w:rPr>
          <w:rFonts w:ascii="Trebuchet MS" w:hAnsi="Trebuchet MS" w:cs="Times"/>
          <w:b/>
          <w:sz w:val="28"/>
          <w:szCs w:val="28"/>
        </w:rPr>
      </w:pPr>
    </w:p>
    <w:p w14:paraId="1706300A" w14:textId="77777777" w:rsidR="00954D62" w:rsidRPr="00B97194" w:rsidRDefault="00954D62" w:rsidP="00954D62">
      <w:pPr>
        <w:jc w:val="center"/>
        <w:rPr>
          <w:rFonts w:ascii="Trebuchet MS" w:hAnsi="Trebuchet MS" w:cs="Times"/>
          <w:b/>
          <w:sz w:val="36"/>
          <w:szCs w:val="36"/>
        </w:rPr>
      </w:pPr>
    </w:p>
    <w:p w14:paraId="64A2E404" w14:textId="77777777" w:rsidR="00954D62" w:rsidRDefault="00954D62" w:rsidP="00954D62">
      <w:pPr>
        <w:jc w:val="center"/>
        <w:rPr>
          <w:rFonts w:ascii="Trebuchet MS" w:hAnsi="Trebuchet MS" w:cs="Times"/>
          <w:b/>
          <w:sz w:val="36"/>
          <w:szCs w:val="36"/>
        </w:rPr>
      </w:pPr>
      <w:r>
        <w:rPr>
          <w:rFonts w:ascii="Trebuchet MS" w:hAnsi="Trebuchet MS" w:cs="Times"/>
          <w:b/>
          <w:sz w:val="36"/>
          <w:szCs w:val="36"/>
        </w:rPr>
        <w:t>Conférence de presse : Echanges entre la presse nationale, régionale et internationale sur la mise en œuvre de l’Initiative Grande Muraille Verte pour le Sahara et le Sahel (IGMVSS) et Perspectives</w:t>
      </w:r>
    </w:p>
    <w:p w14:paraId="50C73419" w14:textId="77777777" w:rsidR="00954D62" w:rsidRDefault="00954D62" w:rsidP="00954D62">
      <w:pPr>
        <w:jc w:val="center"/>
        <w:rPr>
          <w:rFonts w:ascii="Trebuchet MS" w:hAnsi="Trebuchet MS" w:cs="Times"/>
          <w:b/>
          <w:sz w:val="36"/>
          <w:szCs w:val="36"/>
        </w:rPr>
      </w:pPr>
    </w:p>
    <w:p w14:paraId="045FD983" w14:textId="19BA41D6" w:rsidR="00954D62" w:rsidRPr="00B97194" w:rsidRDefault="00954D62" w:rsidP="00954D62">
      <w:pPr>
        <w:jc w:val="center"/>
        <w:rPr>
          <w:rFonts w:ascii="Trebuchet MS" w:hAnsi="Trebuchet MS" w:cs="Times"/>
          <w:b/>
          <w:sz w:val="32"/>
          <w:szCs w:val="32"/>
        </w:rPr>
      </w:pPr>
      <w:r w:rsidRPr="00B97194">
        <w:rPr>
          <w:rFonts w:ascii="Trebuchet MS" w:hAnsi="Trebuchet MS" w:cs="Times"/>
          <w:b/>
          <w:sz w:val="36"/>
          <w:szCs w:val="36"/>
        </w:rPr>
        <w:t>Ouagadougou, Bu</w:t>
      </w:r>
      <w:r>
        <w:rPr>
          <w:rFonts w:ascii="Trebuchet MS" w:hAnsi="Trebuchet MS" w:cs="Times"/>
          <w:b/>
          <w:sz w:val="36"/>
          <w:szCs w:val="36"/>
        </w:rPr>
        <w:t xml:space="preserve">rkina Faso                                                         le </w:t>
      </w:r>
      <w:r w:rsidRPr="00B97194">
        <w:rPr>
          <w:rFonts w:ascii="Trebuchet MS" w:hAnsi="Trebuchet MS" w:cs="Times"/>
          <w:b/>
          <w:sz w:val="32"/>
          <w:szCs w:val="32"/>
        </w:rPr>
        <w:t>8 MARS 2024</w:t>
      </w:r>
      <w:r>
        <w:rPr>
          <w:rFonts w:ascii="Trebuchet MS" w:hAnsi="Trebuchet MS" w:cs="Times"/>
          <w:b/>
          <w:sz w:val="32"/>
          <w:szCs w:val="32"/>
        </w:rPr>
        <w:t xml:space="preserve"> 10h-1</w:t>
      </w:r>
      <w:r w:rsidR="00702CEA">
        <w:rPr>
          <w:rFonts w:ascii="Trebuchet MS" w:hAnsi="Trebuchet MS" w:cs="Times"/>
          <w:b/>
          <w:sz w:val="32"/>
          <w:szCs w:val="32"/>
        </w:rPr>
        <w:t>2</w:t>
      </w:r>
      <w:r>
        <w:rPr>
          <w:rFonts w:ascii="Trebuchet MS" w:hAnsi="Trebuchet MS" w:cs="Times"/>
          <w:b/>
          <w:sz w:val="32"/>
          <w:szCs w:val="32"/>
        </w:rPr>
        <w:t>h GMT</w:t>
      </w:r>
    </w:p>
    <w:p w14:paraId="5862C665" w14:textId="77777777" w:rsidR="00954D62" w:rsidRPr="00B97194" w:rsidRDefault="00954D62" w:rsidP="00954D62">
      <w:pPr>
        <w:jc w:val="center"/>
        <w:rPr>
          <w:rFonts w:ascii="Trebuchet MS" w:hAnsi="Trebuchet MS" w:cs="Times"/>
          <w:sz w:val="28"/>
          <w:szCs w:val="28"/>
        </w:rPr>
      </w:pPr>
    </w:p>
    <w:p w14:paraId="6061FEC2" w14:textId="77777777" w:rsidR="00954D62" w:rsidRPr="00B97194" w:rsidRDefault="00954D62" w:rsidP="00954D62">
      <w:pPr>
        <w:jc w:val="center"/>
        <w:rPr>
          <w:rFonts w:ascii="Trebuchet MS" w:hAnsi="Trebuchet MS" w:cs="Times"/>
          <w:b/>
          <w:sz w:val="28"/>
          <w:szCs w:val="28"/>
        </w:rPr>
      </w:pPr>
    </w:p>
    <w:p w14:paraId="2A775229" w14:textId="77777777" w:rsidR="00954D62" w:rsidRPr="00B97194" w:rsidRDefault="00954D62" w:rsidP="00954D62">
      <w:pPr>
        <w:jc w:val="center"/>
        <w:rPr>
          <w:rFonts w:ascii="Trebuchet MS" w:hAnsi="Trebuchet MS" w:cs="Times"/>
          <w:b/>
          <w:sz w:val="28"/>
          <w:szCs w:val="28"/>
        </w:rPr>
      </w:pPr>
    </w:p>
    <w:p w14:paraId="27537447" w14:textId="77777777" w:rsidR="00954D62" w:rsidRPr="00B97194" w:rsidRDefault="00954D62" w:rsidP="00954D62">
      <w:pPr>
        <w:jc w:val="center"/>
        <w:rPr>
          <w:rFonts w:ascii="Trebuchet MS" w:hAnsi="Trebuchet MS" w:cs="Times"/>
          <w:sz w:val="22"/>
          <w:szCs w:val="22"/>
        </w:rPr>
      </w:pPr>
    </w:p>
    <w:p w14:paraId="47A094BF" w14:textId="77777777" w:rsidR="00954D62" w:rsidRPr="00B97194" w:rsidRDefault="00954D62" w:rsidP="00954D62">
      <w:pPr>
        <w:jc w:val="center"/>
        <w:rPr>
          <w:rFonts w:ascii="Trebuchet MS" w:hAnsi="Trebuchet MS" w:cs="Times"/>
          <w:sz w:val="22"/>
          <w:szCs w:val="22"/>
        </w:rPr>
      </w:pPr>
    </w:p>
    <w:p w14:paraId="76772BC4" w14:textId="77777777" w:rsidR="00954D62" w:rsidRPr="00B97194" w:rsidRDefault="00954D62" w:rsidP="00954D62">
      <w:pPr>
        <w:jc w:val="center"/>
        <w:rPr>
          <w:rFonts w:ascii="Trebuchet MS" w:hAnsi="Trebuchet MS" w:cs="Times"/>
          <w:b/>
          <w:sz w:val="40"/>
          <w:szCs w:val="40"/>
          <w:u w:val="single"/>
        </w:rPr>
      </w:pPr>
    </w:p>
    <w:p w14:paraId="54D6E9E0" w14:textId="07176678" w:rsidR="00954D62" w:rsidRPr="0022308D" w:rsidRDefault="00954D62" w:rsidP="00954D62">
      <w:pPr>
        <w:jc w:val="center"/>
        <w:rPr>
          <w:rFonts w:ascii="Trebuchet MS" w:hAnsi="Trebuchet MS" w:cs="Times"/>
          <w:b/>
          <w:color w:val="00B050"/>
          <w:sz w:val="40"/>
          <w:szCs w:val="40"/>
          <w:u w:val="single"/>
        </w:rPr>
      </w:pPr>
      <w:r w:rsidRPr="0022308D">
        <w:rPr>
          <w:rFonts w:ascii="Trebuchet MS" w:hAnsi="Trebuchet MS" w:cs="Times"/>
          <w:b/>
          <w:color w:val="00B050"/>
          <w:sz w:val="40"/>
          <w:szCs w:val="40"/>
          <w:u w:val="single"/>
        </w:rPr>
        <w:t xml:space="preserve">NOTE </w:t>
      </w:r>
      <w:r w:rsidR="00A53188">
        <w:rPr>
          <w:rFonts w:ascii="Trebuchet MS" w:hAnsi="Trebuchet MS" w:cs="Times"/>
          <w:b/>
          <w:color w:val="00B050"/>
          <w:sz w:val="40"/>
          <w:szCs w:val="40"/>
          <w:u w:val="single"/>
        </w:rPr>
        <w:t xml:space="preserve">D’INFORMATION </w:t>
      </w:r>
    </w:p>
    <w:p w14:paraId="53D710F6" w14:textId="77777777" w:rsidR="00954D62" w:rsidRPr="00B97194" w:rsidRDefault="00954D62" w:rsidP="00954D62">
      <w:pPr>
        <w:jc w:val="center"/>
        <w:rPr>
          <w:rFonts w:ascii="Trebuchet MS" w:hAnsi="Trebuchet MS" w:cs="Times"/>
          <w:b/>
          <w:sz w:val="40"/>
          <w:szCs w:val="40"/>
        </w:rPr>
      </w:pPr>
    </w:p>
    <w:p w14:paraId="7CB29E5B" w14:textId="77777777" w:rsidR="00954D62" w:rsidRPr="00B97194" w:rsidRDefault="00954D62" w:rsidP="00954D62">
      <w:pPr>
        <w:jc w:val="center"/>
        <w:rPr>
          <w:rFonts w:ascii="Trebuchet MS" w:hAnsi="Trebuchet MS" w:cs="Times"/>
          <w:b/>
          <w:sz w:val="22"/>
          <w:szCs w:val="22"/>
          <w:u w:val="single"/>
        </w:rPr>
      </w:pPr>
    </w:p>
    <w:p w14:paraId="6B7205F6" w14:textId="77777777" w:rsidR="00954D62" w:rsidRPr="00B97194" w:rsidRDefault="00954D62" w:rsidP="00954D62">
      <w:pPr>
        <w:jc w:val="center"/>
        <w:rPr>
          <w:rFonts w:ascii="Trebuchet MS" w:hAnsi="Trebuchet MS" w:cs="Times"/>
          <w:b/>
          <w:i/>
          <w:sz w:val="22"/>
          <w:szCs w:val="22"/>
        </w:rPr>
      </w:pPr>
    </w:p>
    <w:p w14:paraId="105BA6C8" w14:textId="77777777" w:rsidR="00954D62" w:rsidRPr="00B97194" w:rsidRDefault="00954D62" w:rsidP="00954D62">
      <w:pPr>
        <w:jc w:val="center"/>
        <w:rPr>
          <w:rFonts w:ascii="Trebuchet MS" w:hAnsi="Trebuchet MS" w:cs="Times"/>
          <w:b/>
          <w:i/>
          <w:sz w:val="22"/>
          <w:szCs w:val="22"/>
        </w:rPr>
      </w:pPr>
    </w:p>
    <w:p w14:paraId="2719F63D" w14:textId="77777777" w:rsidR="00954D62" w:rsidRPr="00B97194" w:rsidRDefault="00954D62" w:rsidP="00954D62">
      <w:pPr>
        <w:jc w:val="center"/>
        <w:rPr>
          <w:rFonts w:ascii="Trebuchet MS" w:hAnsi="Trebuchet MS" w:cs="Times"/>
          <w:b/>
          <w:i/>
          <w:sz w:val="22"/>
          <w:szCs w:val="22"/>
        </w:rPr>
      </w:pPr>
    </w:p>
    <w:p w14:paraId="2A0842C0" w14:textId="77777777" w:rsidR="00954D62" w:rsidRDefault="00954D62" w:rsidP="00954D62">
      <w:pPr>
        <w:jc w:val="center"/>
        <w:rPr>
          <w:rFonts w:ascii="Trebuchet MS" w:hAnsi="Trebuchet MS" w:cs="Times"/>
          <w:b/>
          <w:i/>
          <w:sz w:val="22"/>
          <w:szCs w:val="22"/>
        </w:rPr>
      </w:pPr>
    </w:p>
    <w:p w14:paraId="19F58942" w14:textId="77777777" w:rsidR="00954D62" w:rsidRDefault="00954D62" w:rsidP="00954D62">
      <w:pPr>
        <w:jc w:val="center"/>
        <w:rPr>
          <w:rFonts w:ascii="Trebuchet MS" w:hAnsi="Trebuchet MS" w:cs="Times"/>
          <w:b/>
          <w:i/>
          <w:sz w:val="22"/>
          <w:szCs w:val="22"/>
        </w:rPr>
      </w:pPr>
    </w:p>
    <w:p w14:paraId="0ED45D6D" w14:textId="77777777" w:rsidR="00954D62" w:rsidRDefault="00954D62" w:rsidP="00954D62">
      <w:pPr>
        <w:jc w:val="center"/>
        <w:rPr>
          <w:rFonts w:ascii="Trebuchet MS" w:hAnsi="Trebuchet MS" w:cs="Times"/>
          <w:b/>
          <w:i/>
          <w:sz w:val="22"/>
          <w:szCs w:val="22"/>
        </w:rPr>
      </w:pPr>
    </w:p>
    <w:p w14:paraId="148032C4" w14:textId="77777777" w:rsidR="00954D62" w:rsidRDefault="00954D62" w:rsidP="00954D62">
      <w:pPr>
        <w:jc w:val="center"/>
        <w:rPr>
          <w:rFonts w:ascii="Trebuchet MS" w:hAnsi="Trebuchet MS" w:cs="Times"/>
          <w:b/>
          <w:i/>
          <w:sz w:val="22"/>
          <w:szCs w:val="22"/>
        </w:rPr>
      </w:pPr>
    </w:p>
    <w:p w14:paraId="467590CF" w14:textId="77777777" w:rsidR="00954D62" w:rsidRDefault="00954D62" w:rsidP="00954D62">
      <w:pPr>
        <w:jc w:val="center"/>
        <w:rPr>
          <w:rFonts w:ascii="Trebuchet MS" w:hAnsi="Trebuchet MS" w:cs="Times"/>
          <w:b/>
          <w:i/>
          <w:sz w:val="22"/>
          <w:szCs w:val="22"/>
        </w:rPr>
      </w:pPr>
    </w:p>
    <w:p w14:paraId="7B9F63B8" w14:textId="77777777" w:rsidR="00954D62" w:rsidRPr="00B97194" w:rsidRDefault="00954D62" w:rsidP="00954D62">
      <w:pPr>
        <w:jc w:val="center"/>
        <w:rPr>
          <w:rFonts w:ascii="Trebuchet MS" w:hAnsi="Trebuchet MS" w:cs="Times"/>
          <w:b/>
          <w:i/>
          <w:sz w:val="22"/>
          <w:szCs w:val="22"/>
        </w:rPr>
      </w:pPr>
    </w:p>
    <w:p w14:paraId="2CC17345" w14:textId="77777777" w:rsidR="00954D62" w:rsidRPr="00B97194" w:rsidRDefault="00954D62" w:rsidP="00954D62">
      <w:pPr>
        <w:jc w:val="center"/>
        <w:rPr>
          <w:rFonts w:ascii="Trebuchet MS" w:hAnsi="Trebuchet MS" w:cs="Times"/>
          <w:b/>
          <w:i/>
          <w:sz w:val="22"/>
          <w:szCs w:val="22"/>
        </w:rPr>
      </w:pPr>
    </w:p>
    <w:p w14:paraId="146FE76D" w14:textId="77777777" w:rsidR="00954D62" w:rsidRPr="00B97194" w:rsidRDefault="00954D62" w:rsidP="00954D62">
      <w:pPr>
        <w:jc w:val="center"/>
        <w:rPr>
          <w:rFonts w:ascii="Trebuchet MS" w:hAnsi="Trebuchet MS" w:cs="Times"/>
          <w:b/>
          <w:i/>
          <w:sz w:val="22"/>
          <w:szCs w:val="22"/>
        </w:rPr>
      </w:pPr>
    </w:p>
    <w:p w14:paraId="45597A16" w14:textId="5628A068" w:rsidR="00954D62" w:rsidRPr="00320A70" w:rsidRDefault="0022308D" w:rsidP="00320A70">
      <w:pPr>
        <w:tabs>
          <w:tab w:val="left" w:pos="0"/>
          <w:tab w:val="left" w:pos="426"/>
          <w:tab w:val="left" w:pos="851"/>
        </w:tabs>
        <w:spacing w:line="276" w:lineRule="auto"/>
        <w:jc w:val="both"/>
        <w:rPr>
          <w:rFonts w:ascii="Trebuchet MS" w:hAnsi="Trebuchet MS" w:cs="Times"/>
          <w:b/>
          <w:sz w:val="28"/>
          <w:szCs w:val="28"/>
        </w:rPr>
      </w:pPr>
      <w:r>
        <w:rPr>
          <w:rFonts w:ascii="Trebuchet MS" w:hAnsi="Trebuchet MS" w:cs="Times"/>
          <w:b/>
          <w:sz w:val="28"/>
          <w:szCs w:val="28"/>
        </w:rPr>
        <w:lastRenderedPageBreak/>
        <w:t>PRESENTATION</w:t>
      </w:r>
    </w:p>
    <w:p w14:paraId="2F27805B" w14:textId="02F16794" w:rsidR="00954D62" w:rsidRPr="00954D62" w:rsidRDefault="00954D62" w:rsidP="00320A70">
      <w:pPr>
        <w:tabs>
          <w:tab w:val="left" w:pos="0"/>
          <w:tab w:val="left" w:pos="426"/>
          <w:tab w:val="left" w:pos="851"/>
        </w:tabs>
        <w:spacing w:before="240" w:after="240" w:line="276" w:lineRule="auto"/>
        <w:jc w:val="both"/>
        <w:rPr>
          <w:rFonts w:ascii="Trebuchet MS" w:hAnsi="Trebuchet MS" w:cs="Times"/>
        </w:rPr>
      </w:pPr>
      <w:r>
        <w:rPr>
          <w:rFonts w:ascii="Trebuchet MS" w:hAnsi="Trebuchet MS" w:cs="Times"/>
        </w:rPr>
        <w:t>L</w:t>
      </w:r>
      <w:r w:rsidRPr="00954D62">
        <w:rPr>
          <w:rFonts w:ascii="Trebuchet MS" w:hAnsi="Trebuchet MS" w:cs="Times"/>
        </w:rPr>
        <w:t>e Séminaire Résidentiel a été adopté en tant qu’outil majeur de partage d’informations entre toutes les parties prenantes. La 1</w:t>
      </w:r>
      <w:r w:rsidRPr="00954D62">
        <w:rPr>
          <w:rFonts w:ascii="Trebuchet MS" w:hAnsi="Trebuchet MS" w:cs="Times"/>
          <w:vertAlign w:val="superscript"/>
        </w:rPr>
        <w:t>ère</w:t>
      </w:r>
      <w:r w:rsidRPr="00954D62">
        <w:rPr>
          <w:rFonts w:ascii="Trebuchet MS" w:hAnsi="Trebuchet MS" w:cs="Times"/>
        </w:rPr>
        <w:t xml:space="preserve"> édition (janvier 2022 </w:t>
      </w:r>
      <w:r>
        <w:rPr>
          <w:rFonts w:ascii="Trebuchet MS" w:hAnsi="Trebuchet MS" w:cs="Times"/>
        </w:rPr>
        <w:t>a</w:t>
      </w:r>
      <w:r w:rsidRPr="00954D62">
        <w:rPr>
          <w:rFonts w:ascii="Trebuchet MS" w:hAnsi="Trebuchet MS" w:cs="Times"/>
        </w:rPr>
        <w:t>u Sénégal) a regroupé près de 40 participants, suivie de la seconde édition (janvier 2023 au Mali) avec près de 70 participants.</w:t>
      </w:r>
      <w:r w:rsidR="00320A70">
        <w:rPr>
          <w:rFonts w:ascii="Trebuchet MS" w:hAnsi="Trebuchet MS" w:cs="Times"/>
        </w:rPr>
        <w:t xml:space="preserve"> La troisième édition se tiendra du 4 au 8 mars 2024 à Ouagadougou, au Burkina Faso.</w:t>
      </w:r>
    </w:p>
    <w:p w14:paraId="1973F1D0" w14:textId="71D23EA1" w:rsidR="00954D62" w:rsidRDefault="00320A70" w:rsidP="00320A70">
      <w:pPr>
        <w:spacing w:line="276" w:lineRule="auto"/>
        <w:jc w:val="both"/>
        <w:rPr>
          <w:rFonts w:ascii="Trebuchet MS" w:hAnsi="Trebuchet MS" w:cs="Times"/>
        </w:rPr>
      </w:pPr>
      <w:r>
        <w:rPr>
          <w:rFonts w:ascii="Trebuchet MS" w:hAnsi="Trebuchet MS" w:cs="Times"/>
          <w:bCs/>
          <w:lang w:val="fr-SN" w:eastAsia="fr-FR"/>
        </w:rPr>
        <w:t xml:space="preserve">Cette rencontre </w:t>
      </w:r>
      <w:r w:rsidR="00954D62" w:rsidRPr="00954D62">
        <w:rPr>
          <w:rFonts w:ascii="Trebuchet MS" w:hAnsi="Trebuchet MS" w:cs="Times"/>
          <w:bCs/>
          <w:lang w:val="fr-SN" w:eastAsia="fr-FR"/>
        </w:rPr>
        <w:t xml:space="preserve">vise fondamentalement, le renforcement de la gouvernance de l’Initiative par la consolidation </w:t>
      </w:r>
      <w:r w:rsidR="00954D62" w:rsidRPr="00954D62">
        <w:rPr>
          <w:rFonts w:ascii="Trebuchet MS" w:hAnsi="Trebuchet MS" w:cs="Times"/>
        </w:rPr>
        <w:t>du rôle central des principales parties prenantes notamment l’APGMV et les Etats membres dans l’accélération, la coordination et le suivi des interventions.</w:t>
      </w:r>
      <w:r w:rsidR="00954D62" w:rsidRPr="00954D62">
        <w:rPr>
          <w:rFonts w:ascii="Trebuchet MS" w:hAnsi="Trebuchet MS" w:cs="Times"/>
          <w:bCs/>
          <w:lang w:val="fr-SN" w:eastAsia="fr-FR"/>
        </w:rPr>
        <w:t xml:space="preserve"> Il a aussi pour finalité, l’évaluation des résultats acquis et ceux en cours</w:t>
      </w:r>
      <w:r w:rsidR="00954D62" w:rsidRPr="00954D62">
        <w:rPr>
          <w:rFonts w:ascii="Trebuchet MS" w:hAnsi="Trebuchet MS" w:cs="Times"/>
        </w:rPr>
        <w:t>, la planification pluriannuelle des activités régionales et nationales, l’appropriation du processus de mobilisation des financements, le renforcement de la synergie d’intervention entre les différents acteurs de la GMV et le développement de la stratégie d’accompagnement de l’Agence et des structures nationales dans la formulation de projets aux normes internationales.</w:t>
      </w:r>
    </w:p>
    <w:p w14:paraId="3634087A" w14:textId="36E6BF7B" w:rsidR="00320A70" w:rsidRDefault="00320A70" w:rsidP="00320A70">
      <w:pPr>
        <w:spacing w:before="240" w:line="276" w:lineRule="auto"/>
        <w:jc w:val="both"/>
        <w:rPr>
          <w:rFonts w:ascii="Trebuchet MS" w:hAnsi="Trebuchet MS" w:cs="Times"/>
        </w:rPr>
      </w:pPr>
      <w:r>
        <w:rPr>
          <w:rFonts w:ascii="Trebuchet MS" w:hAnsi="Trebuchet MS" w:cs="Times"/>
        </w:rPr>
        <w:t>L’organisation de la troisième Edition du Séminaire résidentiel sera mise à profit pour tenir une conférence de presse en vue de renforcer la communication sur la Grande Muraille Verte</w:t>
      </w:r>
      <w:r w:rsidR="0022308D">
        <w:rPr>
          <w:rFonts w:ascii="Trebuchet MS" w:hAnsi="Trebuchet MS" w:cs="Times"/>
        </w:rPr>
        <w:t> : état de mise en œuvre, perspectives, mobilisation des ressources, contexte sécuritaire de la zone, etc.</w:t>
      </w:r>
    </w:p>
    <w:p w14:paraId="307A1D77" w14:textId="66976B71" w:rsidR="00320A70" w:rsidRPr="00320A70" w:rsidRDefault="00320A70" w:rsidP="00320A70">
      <w:pPr>
        <w:spacing w:before="240" w:line="276" w:lineRule="auto"/>
        <w:jc w:val="both"/>
        <w:rPr>
          <w:rFonts w:ascii="Trebuchet MS" w:hAnsi="Trebuchet MS" w:cs="Times"/>
          <w:b/>
          <w:bCs/>
          <w:sz w:val="28"/>
          <w:szCs w:val="28"/>
        </w:rPr>
      </w:pPr>
      <w:r w:rsidRPr="00320A70">
        <w:rPr>
          <w:rFonts w:ascii="Trebuchet MS" w:hAnsi="Trebuchet MS" w:cs="Times"/>
          <w:b/>
          <w:bCs/>
          <w:sz w:val="28"/>
          <w:szCs w:val="28"/>
        </w:rPr>
        <w:t>DEROULEMENT</w:t>
      </w:r>
    </w:p>
    <w:p w14:paraId="105B5BEC" w14:textId="02A46242" w:rsidR="00320A70" w:rsidRPr="0022308D" w:rsidRDefault="00320A70" w:rsidP="0022308D">
      <w:pPr>
        <w:pStyle w:val="Paragraphedeliste"/>
        <w:numPr>
          <w:ilvl w:val="0"/>
          <w:numId w:val="5"/>
        </w:numPr>
        <w:spacing w:before="240" w:line="276" w:lineRule="auto"/>
        <w:jc w:val="both"/>
        <w:rPr>
          <w:rFonts w:ascii="Trebuchet MS" w:hAnsi="Trebuchet MS" w:cs="Times"/>
        </w:rPr>
      </w:pPr>
      <w:r w:rsidRPr="0022308D">
        <w:rPr>
          <w:rFonts w:ascii="Trebuchet MS" w:hAnsi="Trebuchet MS" w:cs="Times"/>
        </w:rPr>
        <w:t>Mot introductif de Monsieur le Ministre de l’Environnement, de l’</w:t>
      </w:r>
      <w:r w:rsidR="0022308D">
        <w:rPr>
          <w:rFonts w:ascii="Trebuchet MS" w:hAnsi="Trebuchet MS" w:cs="Times"/>
        </w:rPr>
        <w:t>E</w:t>
      </w:r>
      <w:r w:rsidRPr="0022308D">
        <w:rPr>
          <w:rFonts w:ascii="Trebuchet MS" w:hAnsi="Trebuchet MS" w:cs="Times"/>
        </w:rPr>
        <w:t>au et de l’Assainissement du Burkina Faso.</w:t>
      </w:r>
    </w:p>
    <w:p w14:paraId="4777D9F7" w14:textId="01B4B25E" w:rsidR="00320A70" w:rsidRPr="0022308D" w:rsidRDefault="00320A70" w:rsidP="0022308D">
      <w:pPr>
        <w:pStyle w:val="Paragraphedeliste"/>
        <w:numPr>
          <w:ilvl w:val="0"/>
          <w:numId w:val="5"/>
        </w:numPr>
        <w:spacing w:before="240" w:line="276" w:lineRule="auto"/>
        <w:jc w:val="both"/>
        <w:rPr>
          <w:rFonts w:ascii="Trebuchet MS" w:hAnsi="Trebuchet MS" w:cs="Times"/>
        </w:rPr>
      </w:pPr>
      <w:r w:rsidRPr="0022308D">
        <w:rPr>
          <w:rFonts w:ascii="Trebuchet MS" w:hAnsi="Trebuchet MS" w:cs="Times"/>
        </w:rPr>
        <w:t xml:space="preserve">Interventions </w:t>
      </w:r>
      <w:r w:rsidR="0022308D">
        <w:rPr>
          <w:rFonts w:ascii="Trebuchet MS" w:hAnsi="Trebuchet MS" w:cs="Times"/>
        </w:rPr>
        <w:t xml:space="preserve">et questions </w:t>
      </w:r>
      <w:r w:rsidRPr="0022308D">
        <w:rPr>
          <w:rFonts w:ascii="Trebuchet MS" w:hAnsi="Trebuchet MS" w:cs="Times"/>
        </w:rPr>
        <w:t>de la Presse nationale en présentiel, régionale et internationale en virtuel. Un lien de connexion sera généré et partag</w:t>
      </w:r>
      <w:r w:rsidR="0022308D">
        <w:rPr>
          <w:rFonts w:ascii="Trebuchet MS" w:hAnsi="Trebuchet MS" w:cs="Times"/>
        </w:rPr>
        <w:t>é</w:t>
      </w:r>
      <w:r w:rsidRPr="0022308D">
        <w:rPr>
          <w:rFonts w:ascii="Trebuchet MS" w:hAnsi="Trebuchet MS" w:cs="Times"/>
        </w:rPr>
        <w:t xml:space="preserve"> avec l’ensemble des participants en virtuel.</w:t>
      </w:r>
    </w:p>
    <w:p w14:paraId="25A913F5" w14:textId="2E2B9AD6" w:rsidR="00320A70" w:rsidRPr="0022308D" w:rsidRDefault="00320A70" w:rsidP="0022308D">
      <w:pPr>
        <w:pStyle w:val="Paragraphedeliste"/>
        <w:numPr>
          <w:ilvl w:val="0"/>
          <w:numId w:val="5"/>
        </w:numPr>
        <w:spacing w:before="240" w:line="276" w:lineRule="auto"/>
        <w:jc w:val="both"/>
        <w:rPr>
          <w:rFonts w:ascii="Trebuchet MS" w:hAnsi="Trebuchet MS" w:cs="Times"/>
        </w:rPr>
      </w:pPr>
      <w:r w:rsidRPr="0022308D">
        <w:rPr>
          <w:rFonts w:ascii="Trebuchet MS" w:hAnsi="Trebuchet MS" w:cs="Times"/>
        </w:rPr>
        <w:t xml:space="preserve">Clôture de la </w:t>
      </w:r>
      <w:r w:rsidR="0022308D" w:rsidRPr="0022308D">
        <w:rPr>
          <w:rFonts w:ascii="Trebuchet MS" w:hAnsi="Trebuchet MS" w:cs="Times"/>
        </w:rPr>
        <w:t>conférence</w:t>
      </w:r>
      <w:r w:rsidRPr="0022308D">
        <w:rPr>
          <w:rFonts w:ascii="Trebuchet MS" w:hAnsi="Trebuchet MS" w:cs="Times"/>
        </w:rPr>
        <w:t xml:space="preserve"> de presse par Monsieur le Ministre de l’Environnement, de l’eau et de l’Assainissement du Burkina Faso.</w:t>
      </w:r>
    </w:p>
    <w:p w14:paraId="7C9D8ACA" w14:textId="6BDCE90D" w:rsidR="0022308D" w:rsidRPr="0022308D" w:rsidRDefault="0022308D" w:rsidP="0022308D">
      <w:pPr>
        <w:spacing w:before="240" w:after="240" w:line="276" w:lineRule="auto"/>
        <w:jc w:val="both"/>
        <w:rPr>
          <w:rFonts w:ascii="Trebuchet MS" w:hAnsi="Trebuchet MS" w:cs="Times"/>
          <w:b/>
          <w:bCs/>
          <w:sz w:val="28"/>
          <w:szCs w:val="28"/>
        </w:rPr>
      </w:pPr>
      <w:r w:rsidRPr="0022308D">
        <w:rPr>
          <w:rFonts w:ascii="Trebuchet MS" w:hAnsi="Trebuchet MS" w:cs="Times"/>
          <w:b/>
          <w:bCs/>
          <w:sz w:val="28"/>
          <w:szCs w:val="28"/>
        </w:rPr>
        <w:t>DATE ET DUREE</w:t>
      </w:r>
    </w:p>
    <w:p w14:paraId="421169BF" w14:textId="1F5DA6AE" w:rsidR="0022308D" w:rsidRPr="0022308D" w:rsidRDefault="0022308D" w:rsidP="0022308D">
      <w:pPr>
        <w:pStyle w:val="Paragraphedeliste"/>
        <w:numPr>
          <w:ilvl w:val="0"/>
          <w:numId w:val="6"/>
        </w:numPr>
        <w:spacing w:before="240" w:after="240" w:line="276" w:lineRule="auto"/>
        <w:jc w:val="both"/>
        <w:rPr>
          <w:rStyle w:val="lrzxr"/>
          <w:rFonts w:ascii="Trebuchet MS" w:hAnsi="Trebuchet MS" w:cs="Arial"/>
        </w:rPr>
      </w:pPr>
      <w:r w:rsidRPr="0022308D">
        <w:rPr>
          <w:rFonts w:ascii="Trebuchet MS" w:hAnsi="Trebuchet MS" w:cs="Times"/>
        </w:rPr>
        <w:t xml:space="preserve">Vendredi 8 mars 2024 Hôtel </w:t>
      </w:r>
      <w:r w:rsidRPr="0022308D">
        <w:rPr>
          <w:rFonts w:ascii="Trebuchet MS" w:hAnsi="Trebuchet MS"/>
        </w:rPr>
        <w:t>Royal Beach Hôtel de Ouagadougou</w:t>
      </w:r>
      <w:r w:rsidRPr="0022308D">
        <w:rPr>
          <w:rStyle w:val="lrzxr"/>
          <w:rFonts w:ascii="Trebuchet MS" w:hAnsi="Trebuchet MS" w:cs="Arial"/>
        </w:rPr>
        <w:t>, Burkina Faso</w:t>
      </w:r>
    </w:p>
    <w:p w14:paraId="20059382" w14:textId="71D4A4B3" w:rsidR="0022308D" w:rsidRPr="0022308D" w:rsidRDefault="0022308D" w:rsidP="0022308D">
      <w:pPr>
        <w:pStyle w:val="Paragraphedeliste"/>
        <w:numPr>
          <w:ilvl w:val="0"/>
          <w:numId w:val="6"/>
        </w:numPr>
        <w:spacing w:before="240" w:after="240" w:line="276" w:lineRule="auto"/>
        <w:jc w:val="both"/>
        <w:rPr>
          <w:rFonts w:ascii="Trebuchet MS" w:hAnsi="Trebuchet MS" w:cs="Times"/>
        </w:rPr>
      </w:pPr>
      <w:r w:rsidRPr="0022308D">
        <w:rPr>
          <w:rStyle w:val="lrzxr"/>
          <w:rFonts w:ascii="Trebuchet MS" w:hAnsi="Trebuchet MS" w:cs="Arial"/>
        </w:rPr>
        <w:t>10h-1</w:t>
      </w:r>
      <w:r w:rsidR="00702CEA">
        <w:rPr>
          <w:rStyle w:val="lrzxr"/>
          <w:rFonts w:ascii="Trebuchet MS" w:hAnsi="Trebuchet MS" w:cs="Arial"/>
        </w:rPr>
        <w:t>2</w:t>
      </w:r>
      <w:r w:rsidRPr="0022308D">
        <w:rPr>
          <w:rStyle w:val="lrzxr"/>
          <w:rFonts w:ascii="Trebuchet MS" w:hAnsi="Trebuchet MS" w:cs="Arial"/>
        </w:rPr>
        <w:t>h GMT (</w:t>
      </w:r>
      <w:r w:rsidR="00702CEA">
        <w:rPr>
          <w:rStyle w:val="lrzxr"/>
          <w:rFonts w:ascii="Trebuchet MS" w:hAnsi="Trebuchet MS" w:cs="Arial"/>
        </w:rPr>
        <w:t>2</w:t>
      </w:r>
      <w:r w:rsidRPr="0022308D">
        <w:rPr>
          <w:rStyle w:val="lrzxr"/>
          <w:rFonts w:ascii="Trebuchet MS" w:hAnsi="Trebuchet MS" w:cs="Arial"/>
        </w:rPr>
        <w:t xml:space="preserve"> heures d’horloge)</w:t>
      </w:r>
    </w:p>
    <w:p w14:paraId="6F992F03" w14:textId="398EA0C5" w:rsidR="0022308D" w:rsidRPr="00A53188" w:rsidRDefault="0022308D" w:rsidP="0022308D">
      <w:pPr>
        <w:spacing w:after="240" w:line="276" w:lineRule="auto"/>
        <w:jc w:val="both"/>
        <w:rPr>
          <w:rFonts w:ascii="Trebuchet MS" w:hAnsi="Trebuchet MS" w:cs="Times"/>
          <w:b/>
          <w:bCs/>
          <w:sz w:val="28"/>
          <w:szCs w:val="28"/>
        </w:rPr>
      </w:pPr>
      <w:r w:rsidRPr="00A53188">
        <w:rPr>
          <w:rFonts w:ascii="Trebuchet MS" w:hAnsi="Trebuchet MS" w:cs="Times"/>
          <w:b/>
          <w:bCs/>
          <w:sz w:val="28"/>
          <w:szCs w:val="28"/>
        </w:rPr>
        <w:t>CONTACT </w:t>
      </w:r>
      <w:r w:rsidR="00A53188" w:rsidRPr="00A53188">
        <w:rPr>
          <w:rFonts w:ascii="Trebuchet MS" w:hAnsi="Trebuchet MS" w:cs="Times"/>
          <w:b/>
          <w:bCs/>
          <w:sz w:val="28"/>
          <w:szCs w:val="28"/>
        </w:rPr>
        <w:t>ET DEMANDE DE LIEN</w:t>
      </w:r>
    </w:p>
    <w:p w14:paraId="1010685F" w14:textId="6E23D46C" w:rsidR="00954D62" w:rsidRPr="0022308D" w:rsidRDefault="0022308D" w:rsidP="0022308D">
      <w:pPr>
        <w:spacing w:after="240" w:line="276" w:lineRule="auto"/>
        <w:jc w:val="both"/>
        <w:rPr>
          <w:rFonts w:ascii="Trebuchet MS" w:hAnsi="Trebuchet MS" w:cs="Times"/>
          <w:lang w:val="en-US"/>
        </w:rPr>
      </w:pPr>
      <w:r w:rsidRPr="0022308D">
        <w:rPr>
          <w:rFonts w:ascii="Trebuchet MS" w:hAnsi="Trebuchet MS" w:cs="Times"/>
          <w:lang w:val="en-US"/>
        </w:rPr>
        <w:t xml:space="preserve">Dr </w:t>
      </w:r>
      <w:proofErr w:type="spellStart"/>
      <w:r w:rsidRPr="0022308D">
        <w:rPr>
          <w:rFonts w:ascii="Trebuchet MS" w:hAnsi="Trebuchet MS" w:cs="Times"/>
          <w:lang w:val="en-US"/>
        </w:rPr>
        <w:t>Sakhoudia</w:t>
      </w:r>
      <w:proofErr w:type="spellEnd"/>
      <w:r w:rsidRPr="0022308D">
        <w:rPr>
          <w:rFonts w:ascii="Trebuchet MS" w:hAnsi="Trebuchet MS" w:cs="Times"/>
          <w:lang w:val="en-US"/>
        </w:rPr>
        <w:t xml:space="preserve"> THIAM Tel</w:t>
      </w:r>
      <w:r>
        <w:rPr>
          <w:rFonts w:ascii="Trebuchet MS" w:hAnsi="Trebuchet MS" w:cs="Times"/>
          <w:lang w:val="en-US"/>
        </w:rPr>
        <w:t>/</w:t>
      </w:r>
      <w:proofErr w:type="spellStart"/>
      <w:r>
        <w:rPr>
          <w:rFonts w:ascii="Trebuchet MS" w:hAnsi="Trebuchet MS" w:cs="Times"/>
          <w:lang w:val="en-US"/>
        </w:rPr>
        <w:t>Ws</w:t>
      </w:r>
      <w:proofErr w:type="spellEnd"/>
      <w:r>
        <w:rPr>
          <w:rFonts w:ascii="Trebuchet MS" w:hAnsi="Trebuchet MS" w:cs="Times"/>
          <w:lang w:val="en-US"/>
        </w:rPr>
        <w:t xml:space="preserve">: +221 776317065 </w:t>
      </w:r>
      <w:hyperlink r:id="rId8" w:history="1">
        <w:r w:rsidRPr="00BC37D6">
          <w:rPr>
            <w:rStyle w:val="Lienhypertexte"/>
            <w:rFonts w:ascii="Trebuchet MS" w:hAnsi="Trebuchet MS" w:cs="Times"/>
            <w:lang w:val="en-US"/>
          </w:rPr>
          <w:t>thiamsak@yahoo.fr</w:t>
        </w:r>
      </w:hyperlink>
      <w:r>
        <w:rPr>
          <w:rFonts w:ascii="Trebuchet MS" w:hAnsi="Trebuchet MS" w:cs="Times"/>
          <w:lang w:val="en-US"/>
        </w:rPr>
        <w:t xml:space="preserve"> </w:t>
      </w:r>
    </w:p>
    <w:sectPr w:rsidR="00954D62" w:rsidRPr="0022308D" w:rsidSect="00376E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E19C" w14:textId="77777777" w:rsidR="00376E10" w:rsidRDefault="00376E10" w:rsidP="00726308">
      <w:r>
        <w:separator/>
      </w:r>
    </w:p>
  </w:endnote>
  <w:endnote w:type="continuationSeparator" w:id="0">
    <w:p w14:paraId="3C139E3A" w14:textId="77777777" w:rsidR="00376E10" w:rsidRDefault="00376E10" w:rsidP="0072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hancery">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14243"/>
      <w:docPartObj>
        <w:docPartGallery w:val="Page Numbers (Bottom of Page)"/>
        <w:docPartUnique/>
      </w:docPartObj>
    </w:sdtPr>
    <w:sdtContent>
      <w:p w14:paraId="5933ADAF" w14:textId="7B0EB77D" w:rsidR="00726308" w:rsidRDefault="00726308">
        <w:pPr>
          <w:pStyle w:val="Pieddepage"/>
          <w:jc w:val="right"/>
        </w:pPr>
        <w:r>
          <w:fldChar w:fldCharType="begin"/>
        </w:r>
        <w:r>
          <w:instrText>PAGE   \* MERGEFORMAT</w:instrText>
        </w:r>
        <w:r>
          <w:fldChar w:fldCharType="separate"/>
        </w:r>
        <w:r>
          <w:t>2</w:t>
        </w:r>
        <w:r>
          <w:fldChar w:fldCharType="end"/>
        </w:r>
      </w:p>
    </w:sdtContent>
  </w:sdt>
  <w:p w14:paraId="54B8AA4B" w14:textId="77777777" w:rsidR="00726308" w:rsidRDefault="007263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5819" w14:textId="77777777" w:rsidR="00376E10" w:rsidRDefault="00376E10" w:rsidP="00726308">
      <w:r>
        <w:separator/>
      </w:r>
    </w:p>
  </w:footnote>
  <w:footnote w:type="continuationSeparator" w:id="0">
    <w:p w14:paraId="28E488B8" w14:textId="77777777" w:rsidR="00376E10" w:rsidRDefault="00376E10" w:rsidP="00726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E2B"/>
    <w:multiLevelType w:val="hybridMultilevel"/>
    <w:tmpl w:val="5EB234C0"/>
    <w:lvl w:ilvl="0" w:tplc="B3E875CA">
      <w:start w:val="4"/>
      <w:numFmt w:val="bullet"/>
      <w:lvlText w:val="-"/>
      <w:lvlJc w:val="left"/>
      <w:pPr>
        <w:ind w:left="720" w:hanging="360"/>
      </w:pPr>
      <w:rPr>
        <w:rFonts w:ascii="Trebuchet MS" w:eastAsiaTheme="minorHAnsi" w:hAnsi="Trebuchet M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56ECC"/>
    <w:multiLevelType w:val="hybridMultilevel"/>
    <w:tmpl w:val="1F206540"/>
    <w:lvl w:ilvl="0" w:tplc="E14A85BC">
      <w:numFmt w:val="bullet"/>
      <w:lvlText w:val="-"/>
      <w:lvlJc w:val="left"/>
      <w:pPr>
        <w:ind w:left="720" w:hanging="360"/>
      </w:pPr>
      <w:rPr>
        <w:rFonts w:ascii="Trebuchet MS" w:eastAsiaTheme="minorHAnsi" w:hAnsi="Trebuchet MS" w:cs="Time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194108B"/>
    <w:multiLevelType w:val="hybridMultilevel"/>
    <w:tmpl w:val="C5108174"/>
    <w:lvl w:ilvl="0" w:tplc="CEEAA1F0">
      <w:start w:val="5"/>
      <w:numFmt w:val="bullet"/>
      <w:lvlText w:val="-"/>
      <w:lvlJc w:val="left"/>
      <w:pPr>
        <w:ind w:left="720" w:hanging="360"/>
      </w:pPr>
      <w:rPr>
        <w:rFonts w:ascii="Calibri" w:eastAsiaTheme="minorHAnsi" w:hAnsi="Calibri" w:cs="Apple Chancery"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C5A001B"/>
    <w:multiLevelType w:val="multilevel"/>
    <w:tmpl w:val="8D86B2D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156328E"/>
    <w:multiLevelType w:val="hybridMultilevel"/>
    <w:tmpl w:val="EBC6BF04"/>
    <w:lvl w:ilvl="0" w:tplc="CEEAA1F0">
      <w:start w:val="5"/>
      <w:numFmt w:val="bullet"/>
      <w:lvlText w:val="-"/>
      <w:lvlJc w:val="left"/>
      <w:pPr>
        <w:ind w:left="720" w:hanging="360"/>
      </w:pPr>
      <w:rPr>
        <w:rFonts w:ascii="Calibri" w:eastAsiaTheme="minorHAnsi" w:hAnsi="Calibri" w:cs="Apple Chancery"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A07209"/>
    <w:multiLevelType w:val="hybridMultilevel"/>
    <w:tmpl w:val="4C72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00608">
    <w:abstractNumId w:val="3"/>
  </w:num>
  <w:num w:numId="2" w16cid:durableId="1342472005">
    <w:abstractNumId w:val="2"/>
  </w:num>
  <w:num w:numId="3" w16cid:durableId="973023033">
    <w:abstractNumId w:val="1"/>
  </w:num>
  <w:num w:numId="4" w16cid:durableId="287397832">
    <w:abstractNumId w:val="4"/>
  </w:num>
  <w:num w:numId="5" w16cid:durableId="1235241624">
    <w:abstractNumId w:val="5"/>
  </w:num>
  <w:num w:numId="6" w16cid:durableId="159740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62"/>
    <w:rsid w:val="00037D6E"/>
    <w:rsid w:val="0022308D"/>
    <w:rsid w:val="00320A70"/>
    <w:rsid w:val="00376E10"/>
    <w:rsid w:val="00387B98"/>
    <w:rsid w:val="00702CEA"/>
    <w:rsid w:val="007219DD"/>
    <w:rsid w:val="00726308"/>
    <w:rsid w:val="007F527F"/>
    <w:rsid w:val="00954D62"/>
    <w:rsid w:val="00A53188"/>
    <w:rsid w:val="00B004A9"/>
    <w:rsid w:val="00DF6177"/>
    <w:rsid w:val="00E660F6"/>
    <w:rsid w:val="00FC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D1E7"/>
  <w15:chartTrackingRefBased/>
  <w15:docId w15:val="{27BD6F5F-907A-4E3C-A003-53C2F2BB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D62"/>
    <w:pPr>
      <w:spacing w:after="0" w:line="240" w:lineRule="auto"/>
    </w:pPr>
    <w:rPr>
      <w:kern w:val="0"/>
      <w:sz w:val="24"/>
      <w:szCs w:val="24"/>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4D62"/>
    <w:pPr>
      <w:ind w:left="720"/>
      <w:contextualSpacing/>
    </w:pPr>
  </w:style>
  <w:style w:type="table" w:styleId="Grilledutableau">
    <w:name w:val="Table Grid"/>
    <w:basedOn w:val="TableauNormal"/>
    <w:uiPriority w:val="39"/>
    <w:rsid w:val="00954D62"/>
    <w:pPr>
      <w:spacing w:after="0" w:line="240" w:lineRule="auto"/>
    </w:pPr>
    <w:rPr>
      <w:kern w:val="0"/>
      <w:sz w:val="24"/>
      <w:szCs w:val="24"/>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22308D"/>
  </w:style>
  <w:style w:type="character" w:styleId="Lienhypertexte">
    <w:name w:val="Hyperlink"/>
    <w:basedOn w:val="Policepardfaut"/>
    <w:uiPriority w:val="99"/>
    <w:unhideWhenUsed/>
    <w:rsid w:val="0022308D"/>
    <w:rPr>
      <w:color w:val="0563C1" w:themeColor="hyperlink"/>
      <w:u w:val="single"/>
    </w:rPr>
  </w:style>
  <w:style w:type="character" w:styleId="Mentionnonrsolue">
    <w:name w:val="Unresolved Mention"/>
    <w:basedOn w:val="Policepardfaut"/>
    <w:uiPriority w:val="99"/>
    <w:semiHidden/>
    <w:unhideWhenUsed/>
    <w:rsid w:val="0022308D"/>
    <w:rPr>
      <w:color w:val="605E5C"/>
      <w:shd w:val="clear" w:color="auto" w:fill="E1DFDD"/>
    </w:rPr>
  </w:style>
  <w:style w:type="paragraph" w:styleId="En-tte">
    <w:name w:val="header"/>
    <w:basedOn w:val="Normal"/>
    <w:link w:val="En-tteCar"/>
    <w:uiPriority w:val="99"/>
    <w:unhideWhenUsed/>
    <w:rsid w:val="00726308"/>
    <w:pPr>
      <w:tabs>
        <w:tab w:val="center" w:pos="4680"/>
        <w:tab w:val="right" w:pos="9360"/>
      </w:tabs>
    </w:pPr>
  </w:style>
  <w:style w:type="character" w:customStyle="1" w:styleId="En-tteCar">
    <w:name w:val="En-tête Car"/>
    <w:basedOn w:val="Policepardfaut"/>
    <w:link w:val="En-tte"/>
    <w:uiPriority w:val="99"/>
    <w:rsid w:val="00726308"/>
    <w:rPr>
      <w:kern w:val="0"/>
      <w:sz w:val="24"/>
      <w:szCs w:val="24"/>
      <w:lang w:val="fr-FR"/>
      <w14:ligatures w14:val="none"/>
    </w:rPr>
  </w:style>
  <w:style w:type="paragraph" w:styleId="Pieddepage">
    <w:name w:val="footer"/>
    <w:basedOn w:val="Normal"/>
    <w:link w:val="PieddepageCar"/>
    <w:uiPriority w:val="99"/>
    <w:unhideWhenUsed/>
    <w:rsid w:val="00726308"/>
    <w:pPr>
      <w:tabs>
        <w:tab w:val="center" w:pos="4680"/>
        <w:tab w:val="right" w:pos="9360"/>
      </w:tabs>
    </w:pPr>
  </w:style>
  <w:style w:type="character" w:customStyle="1" w:styleId="PieddepageCar">
    <w:name w:val="Pied de page Car"/>
    <w:basedOn w:val="Policepardfaut"/>
    <w:link w:val="Pieddepage"/>
    <w:uiPriority w:val="99"/>
    <w:rsid w:val="00726308"/>
    <w:rPr>
      <w:kern w:val="0"/>
      <w:sz w:val="24"/>
      <w:szCs w:val="24"/>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amsak@yahoo.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2024-02-28T15:19:00Z</dcterms:created>
  <dcterms:modified xsi:type="dcterms:W3CDTF">2024-02-28T15:19:00Z</dcterms:modified>
</cp:coreProperties>
</file>